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INSTITUTO DA MULHER DONA LINDU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RELAÇÃO DE DOAÇÃO DE ORGÃO E PESSOAS EXTERNAS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APARTIR 15/01 até 31/03/21</w:t>
      </w:r>
    </w:p>
    <w:tbl>
      <w:tblPr>
        <w:tblStyle w:val="Table1"/>
        <w:tblW w:w="8103.000000000001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2"/>
        <w:gridCol w:w="7057"/>
        <w:gridCol w:w="484"/>
        <w:tblGridChange w:id="0">
          <w:tblGrid>
            <w:gridCol w:w="562"/>
            <w:gridCol w:w="7057"/>
            <w:gridCol w:w="484"/>
          </w:tblGrid>
        </w:tblGridChange>
      </w:tblGrid>
      <w:t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ESTOSCÓPIO ADULTO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c>
          <w:tcPr/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ESTOSCÓPIO INFANTIL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MASCARA VNI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ESFIGNOMANOMETRO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CIPAP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TERMOMETRO INFRAVERMELHO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OXIMETRO DE DEDO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</w:tr>
      <w:tr>
        <w:tc>
          <w:tcPr/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FLUXOMETRO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FRASCO UMIDIFICADOR DE OXIGÊNIO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</w:tr>
      <w:tr>
        <w:tc>
          <w:tcPr/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GEL PARA ULTRASSOM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</w:tr>
      <w:tr>
        <w:tc>
          <w:tcPr/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COMADRE INOXIDÁVEL</w:t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</w:t>
            </w:r>
          </w:p>
        </w:tc>
      </w:tr>
      <w:tr>
        <w:tc>
          <w:tcPr/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COCHÃO CASCA DE OVO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c>
          <w:tcPr/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CADEIRA DE BANHO</w:t>
            </w:r>
          </w:p>
        </w:tc>
        <w:tc>
          <w:tcPr/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c>
          <w:tcPr/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FLUXOMETRO</w:t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BEBEDOURO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</w:t>
            </w:r>
          </w:p>
        </w:tc>
      </w:tr>
      <w:tr>
        <w:tc>
          <w:tcPr/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</w:t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NOTEBOOK</w:t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</w:t>
            </w:r>
          </w:p>
        </w:tc>
      </w:tr>
      <w:tr>
        <w:tc>
          <w:tcPr/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IMPRESSORA </w:t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</w:t>
            </w:r>
          </w:p>
        </w:tc>
      </w:tr>
      <w:tr>
        <w:tc>
          <w:tcPr/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</w:t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CARRO DE ANESTESIA</w:t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</w:t>
            </w:r>
          </w:p>
        </w:tc>
      </w:tr>
      <w:tr>
        <w:tc>
          <w:tcPr/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RAIO X PORTATIL</w:t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</w:t>
            </w:r>
          </w:p>
        </w:tc>
      </w:tr>
      <w:tr>
        <w:tc>
          <w:tcPr/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ELETROCARDIOGRAFO</w:t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</w:t>
            </w:r>
          </w:p>
        </w:tc>
      </w:tr>
      <w:tr>
        <w:tc>
          <w:tcPr/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</w:t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CAMAS PPP</w:t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</w:t>
            </w:r>
          </w:p>
        </w:tc>
      </w:tr>
      <w:tr>
        <w:tc>
          <w:tcPr/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ULTRASSON NOVO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01</w:t>
            </w:r>
          </w:p>
        </w:tc>
      </w:tr>
      <w:tr>
        <w:tc>
          <w:tcPr/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PORTAS NOVAS DE ALUMUNIO</w:t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JARDIM EXTERNO</w:t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PINTURA DE AREA ADMIBISTRATIVA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SINALIZAÇÃO DE FLUXOS EM PISO</w:t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INAUGURAÇÃO DE 10 LEITOS DE UTI ADULTO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IMPLANTAÇÃO DE CORES NA CLASSIFICAÇÃO DE RISCO NA ADMISSÃO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NORMALIZAÇÃO DOS EXAMES DE TRANSFONTANELA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0000"/>
                <w:sz w:val="18"/>
                <w:szCs w:val="18"/>
                <w:rtl w:val="0"/>
              </w:rPr>
              <w:t xml:space="preserve">DETECTOR FETAL</w:t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MASCARA DE NEBULIZAÇÃO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</w:t>
            </w:r>
          </w:p>
        </w:tc>
      </w:tr>
      <w:tr>
        <w:tc>
          <w:tcPr/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CILINDRO DE O2 PEQUENO</w:t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c>
          <w:tcPr/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33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VALVULA REDUTORA 02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c>
          <w:tcPr/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CARRO DE EMERGENCIA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</w:t>
            </w:r>
          </w:p>
        </w:tc>
      </w:tr>
      <w:tr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MONITOR MULTIPARAMETRO</w:t>
            </w:r>
          </w:p>
        </w:tc>
        <w:tc>
          <w:tcPr/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c>
          <w:tcPr/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36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VALVULA REDUTORA AR COMPRIMIDO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c>
          <w:tcPr/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37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ENCUBADORA DE TRANSPORTE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c>
          <w:tcPr/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rPr>
          <w:b w:val="1"/>
          <w:sz w:val="18"/>
          <w:szCs w:val="18"/>
          <w:u w:val="singl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